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5B6" w:rsidRPr="001E2A7C" w:rsidRDefault="005845B6" w:rsidP="005845B6">
      <w:pPr>
        <w:widowControl/>
        <w:adjustRightInd w:val="0"/>
        <w:snapToGrid w:val="0"/>
        <w:spacing w:line="360" w:lineRule="auto"/>
        <w:ind w:firstLine="525"/>
        <w:jc w:val="center"/>
        <w:rPr>
          <w:rFonts w:ascii="仿宋" w:eastAsia="仿宋" w:hAnsi="仿宋"/>
          <w:b/>
          <w:color w:val="000000" w:themeColor="text1"/>
          <w:spacing w:val="-8"/>
          <w:kern w:val="0"/>
          <w:sz w:val="30"/>
          <w:szCs w:val="30"/>
        </w:rPr>
      </w:pPr>
      <w:bookmarkStart w:id="0" w:name="_GoBack"/>
      <w:bookmarkEnd w:id="0"/>
      <w:r w:rsidRPr="001E2A7C">
        <w:rPr>
          <w:rFonts w:ascii="仿宋" w:eastAsia="仿宋" w:hAnsi="仿宋" w:hint="eastAsia"/>
          <w:b/>
          <w:color w:val="000000" w:themeColor="text1"/>
          <w:spacing w:val="-8"/>
          <w:kern w:val="0"/>
          <w:sz w:val="30"/>
          <w:szCs w:val="30"/>
        </w:rPr>
        <w:t>上海外国语大学精品课程建设标准</w:t>
      </w:r>
    </w:p>
    <w:tbl>
      <w:tblPr>
        <w:tblW w:w="96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1102"/>
        <w:gridCol w:w="2668"/>
        <w:gridCol w:w="755"/>
        <w:gridCol w:w="755"/>
        <w:gridCol w:w="755"/>
        <w:gridCol w:w="755"/>
        <w:gridCol w:w="755"/>
        <w:gridCol w:w="987"/>
      </w:tblGrid>
      <w:tr w:rsidR="005845B6" w:rsidRPr="001E2A7C" w:rsidTr="001A6208">
        <w:trPr>
          <w:tblHeader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一级指标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二级指标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三级指标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通识教育核心课程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课程</w:t>
            </w:r>
            <w:proofErr w:type="gramStart"/>
            <w:r w:rsidRPr="001E2A7C">
              <w:rPr>
                <w:rFonts w:ascii="仿宋" w:eastAsia="仿宋" w:hAnsi="仿宋" w:cs="Times New Roman" w:hint="eastAsia"/>
                <w:b/>
              </w:rPr>
              <w:t>思政专项</w:t>
            </w:r>
            <w:proofErr w:type="gramEnd"/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在线课程专项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全英语课程专项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</w:rPr>
              <w:t>创新创业课程专项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  <w:b/>
              </w:rPr>
            </w:pPr>
            <w:r w:rsidRPr="001E2A7C">
              <w:rPr>
                <w:rFonts w:ascii="仿宋" w:eastAsia="仿宋" w:hAnsi="仿宋" w:cs="Times New Roman" w:hint="eastAsia"/>
                <w:b/>
                <w:sz w:val="18"/>
              </w:rPr>
              <w:t>大类平台课程、专业核心课程、专业方向课程等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教学管理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课程设计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1. 课程纳入本科专业人才培养方案。在课程建设周期内，实际开设不少于2个轮次。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2. 充分挖掘和运用各学科蕴含的思想政治教育资源，促进思想政治教育与专业知识教育的紧密结合，使课程教学与思想政治理论课同向同行，形成协同效应。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3. 确保使用教材合理、合法、合</w:t>
            </w:r>
            <w:proofErr w:type="gramStart"/>
            <w:r w:rsidRPr="001E2A7C">
              <w:rPr>
                <w:rFonts w:ascii="仿宋" w:eastAsia="仿宋" w:hAnsi="仿宋" w:cs="Times New Roman" w:hint="eastAsia"/>
              </w:rPr>
              <w:t>规</w:t>
            </w:r>
            <w:proofErr w:type="gramEnd"/>
            <w:r w:rsidRPr="001E2A7C">
              <w:rPr>
                <w:rFonts w:ascii="仿宋" w:eastAsia="仿宋" w:hAnsi="仿宋" w:cs="Times New Roman" w:hint="eastAsia"/>
              </w:rPr>
              <w:t>，在政治立场、价值导向、科学性等方面符合要求。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4. 设计课外经典阅读书单，明确课外阅读要求，有适当的措施督促并检查学生的课外相关阅读情况。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课堂教学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5. 加强课堂教学管理，认真讲好每一堂课，遵守党和国家大政方针，弘扬社会主义核心价值观，基于课程教学要求和严谨、认真的研究讲授知识、提出观点。</w:t>
            </w:r>
            <w:r w:rsidRPr="001E2A7C">
              <w:rPr>
                <w:rFonts w:ascii="仿宋" w:eastAsia="仿宋" w:hAnsi="仿宋" w:cs="Times New Roman"/>
              </w:rPr>
              <w:t xml:space="preserve"> 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  <w:r w:rsidRPr="001E2A7C">
              <w:rPr>
                <w:rFonts w:ascii="仿宋" w:eastAsia="仿宋" w:hAnsi="仿宋" w:cs="Times New Roman"/>
              </w:rPr>
              <w:t>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6. 积极开展教学方法改革，注重理论联系实际，使用案例教学，每个轮次组织不少于3次的小班研讨，加强课堂师生互动、生生互动，促进学生独立思考、勇敢表达。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  <w:r w:rsidRPr="001E2A7C">
              <w:rPr>
                <w:rFonts w:ascii="仿宋" w:eastAsia="仿宋" w:hAnsi="仿宋" w:cs="Times New Roman"/>
              </w:rPr>
              <w:t>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7. 优化教学手段，深度融合现代信息技术与课堂教学，建立课程网站，拍摄不少于8个课程教学视频，</w:t>
            </w:r>
            <w:proofErr w:type="gramStart"/>
            <w:r w:rsidRPr="001E2A7C">
              <w:rPr>
                <w:rFonts w:ascii="仿宋" w:eastAsia="仿宋" w:hAnsi="仿宋" w:cs="Times New Roman" w:hint="eastAsia"/>
              </w:rPr>
              <w:t>实现线</w:t>
            </w:r>
            <w:proofErr w:type="gramEnd"/>
            <w:r w:rsidRPr="001E2A7C">
              <w:rPr>
                <w:rFonts w:ascii="仿宋" w:eastAsia="仿宋" w:hAnsi="仿宋" w:cs="Times New Roman" w:hint="eastAsia"/>
              </w:rPr>
              <w:t>上和线下，课前、课中和课后全过程教育。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教学质量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8.</w:t>
            </w:r>
            <w:r w:rsidRPr="001E2A7C">
              <w:rPr>
                <w:rFonts w:ascii="仿宋" w:eastAsia="仿宋" w:hAnsi="仿宋" w:cs="Times New Roman"/>
              </w:rPr>
              <w:t xml:space="preserve"> </w:t>
            </w:r>
            <w:r w:rsidRPr="001E2A7C">
              <w:rPr>
                <w:rFonts w:ascii="仿宋" w:eastAsia="仿宋" w:hAnsi="仿宋" w:cs="Times New Roman" w:hint="eastAsia"/>
              </w:rPr>
              <w:t>开设公开课，有校级层面听课反馈意见，评价优良。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9. 建立完整的课程档案，包括教学大纲、课程讲义、学生作业、试卷、成绩单、成绩分析表、教学反馈问卷等。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10.形成科学合理的多元学业评价体系，以激发学生自主学习为宗旨，考核以学生的能力发展为主，应包括课程教学的全部环节（如读书报告、研讨交流、期中考核等）。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11.学生评教结果优良，评教排名居所在教学单位前50%。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教师团队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师德师风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12.有良好的思想品德、职业道德、责任意识和敬业精神，在教学中坚持教育和育人相统一，坚持言传和身教相统一，坚持潜心问道和关注社会相统一，坚持学术自由和学术规范相统一。无学术不端、教学违纪现象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能力素养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13.坚持正确的政治方向，具有过硬的专业知识素养和政治理论素养，课堂讲授过程条理清晰，语言准确生动，与学生有良好的互动，体现出良好的风貌。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Calibri" w:eastAsia="仿宋" w:hAnsi="Calibri" w:cs="Calibri"/>
              </w:rPr>
              <w:t> </w:t>
            </w:r>
            <w:r w:rsidRPr="001E2A7C">
              <w:rPr>
                <w:rFonts w:ascii="仿宋" w:eastAsia="仿宋" w:hAnsi="仿宋" w:cs="Times New Roman" w:hint="eastAsia"/>
              </w:rPr>
              <w:t>团队构成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14.项目负责人每一轮次实际授课比例不得低于总课时的20%。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15.课程教学团队应不少于3人（包括课程负责人），组建一支结构合理、人员稳定、教学水平高、教学效果</w:t>
            </w:r>
            <w:r w:rsidRPr="001E2A7C">
              <w:rPr>
                <w:rFonts w:ascii="仿宋" w:eastAsia="仿宋" w:hAnsi="仿宋" w:cs="Times New Roman" w:hint="eastAsia"/>
              </w:rPr>
              <w:lastRenderedPageBreak/>
              <w:t>好的教师梯队。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lastRenderedPageBreak/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教学研究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学习研讨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16.课程建设期内，主动学习理论前沿和最新研究成果，并将其融入课程教学中，每学期参加相关学习研讨至少1次。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教学改革</w:t>
            </w: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17.收集整合课程建设的过程性材料，提炼教学成果，总结优秀教学经验，形成教学简报，每学期提交至少1份简报。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</w:tr>
      <w:tr w:rsidR="005845B6" w:rsidRPr="001E2A7C" w:rsidTr="001A6208">
        <w:trPr>
          <w:jc w:val="center"/>
        </w:trPr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2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18.积极开展教育教学改革研究，申报各级各类教育教学改革研究项目，撰写一篇相关研究论文。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5845B6" w:rsidRPr="001E2A7C" w:rsidRDefault="005845B6" w:rsidP="001A620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1E2A7C">
              <w:rPr>
                <w:rFonts w:ascii="仿宋" w:eastAsia="仿宋" w:hAnsi="仿宋" w:cs="Times New Roman" w:hint="eastAsia"/>
              </w:rPr>
              <w:t>A*</w:t>
            </w:r>
          </w:p>
        </w:tc>
      </w:tr>
    </w:tbl>
    <w:p w:rsidR="005845B6" w:rsidRPr="001E2A7C" w:rsidRDefault="005845B6" w:rsidP="005845B6">
      <w:pPr>
        <w:rPr>
          <w:rFonts w:ascii="仿宋" w:eastAsia="仿宋" w:hAnsi="仿宋"/>
          <w:b/>
        </w:rPr>
      </w:pPr>
    </w:p>
    <w:p w:rsidR="005845B6" w:rsidRPr="001E2A7C" w:rsidRDefault="005845B6" w:rsidP="005845B6">
      <w:pPr>
        <w:rPr>
          <w:rFonts w:ascii="仿宋" w:eastAsia="仿宋" w:hAnsi="仿宋"/>
          <w:b/>
        </w:rPr>
      </w:pPr>
    </w:p>
    <w:p w:rsidR="005845B6" w:rsidRPr="001E2A7C" w:rsidRDefault="005845B6" w:rsidP="005845B6">
      <w:pPr>
        <w:rPr>
          <w:rFonts w:ascii="仿宋" w:eastAsia="仿宋" w:hAnsi="仿宋"/>
          <w:b/>
        </w:rPr>
      </w:pPr>
      <w:r w:rsidRPr="001E2A7C">
        <w:rPr>
          <w:rFonts w:ascii="仿宋" w:eastAsia="仿宋" w:hAnsi="仿宋" w:hint="eastAsia"/>
          <w:b/>
        </w:rPr>
        <w:t>指标说明：</w:t>
      </w:r>
    </w:p>
    <w:p w:rsidR="005845B6" w:rsidRPr="001E2A7C" w:rsidRDefault="005845B6" w:rsidP="005845B6">
      <w:pPr>
        <w:numPr>
          <w:ilvl w:val="0"/>
          <w:numId w:val="1"/>
        </w:numPr>
        <w:rPr>
          <w:rFonts w:ascii="仿宋" w:eastAsia="仿宋" w:hAnsi="仿宋"/>
        </w:rPr>
      </w:pPr>
      <w:r w:rsidRPr="001E2A7C">
        <w:rPr>
          <w:rFonts w:ascii="仿宋" w:eastAsia="仿宋" w:hAnsi="仿宋" w:hint="eastAsia"/>
        </w:rPr>
        <w:t>指标类别中A*为核心指标（6项），A为重点指标（6项），B为基本指标（6项）。</w:t>
      </w:r>
    </w:p>
    <w:p w:rsidR="005845B6" w:rsidRPr="001E2A7C" w:rsidRDefault="005845B6" w:rsidP="005845B6">
      <w:pPr>
        <w:numPr>
          <w:ilvl w:val="0"/>
          <w:numId w:val="1"/>
        </w:numPr>
        <w:rPr>
          <w:rFonts w:ascii="仿宋" w:eastAsia="仿宋" w:hAnsi="仿宋"/>
        </w:rPr>
      </w:pPr>
      <w:r w:rsidRPr="001E2A7C">
        <w:rPr>
          <w:rFonts w:ascii="仿宋" w:eastAsia="仿宋" w:hAnsi="仿宋" w:hint="eastAsia"/>
        </w:rPr>
        <w:t>评价时A*指标5项以上</w:t>
      </w:r>
      <w:r w:rsidRPr="001E2A7C">
        <w:rPr>
          <w:rFonts w:ascii="仿宋" w:eastAsia="仿宋" w:hAnsi="仿宋"/>
        </w:rPr>
        <w:t>（</w:t>
      </w:r>
      <w:r w:rsidRPr="001E2A7C">
        <w:rPr>
          <w:rFonts w:ascii="仿宋" w:eastAsia="仿宋" w:hAnsi="仿宋" w:hint="eastAsia"/>
        </w:rPr>
        <w:t>含5项</w:t>
      </w:r>
      <w:r w:rsidRPr="001E2A7C">
        <w:rPr>
          <w:rFonts w:ascii="仿宋" w:eastAsia="仿宋" w:hAnsi="仿宋"/>
        </w:rPr>
        <w:t>）</w:t>
      </w:r>
      <w:r w:rsidRPr="001E2A7C">
        <w:rPr>
          <w:rFonts w:ascii="仿宋" w:eastAsia="仿宋" w:hAnsi="仿宋" w:hint="eastAsia"/>
        </w:rPr>
        <w:t>、A类指标5项以上（含5项）、B类指标5项以上（含5项）达标方可认定“优秀”，授予“精品课程”称号； A*指标4项以上</w:t>
      </w:r>
      <w:r w:rsidRPr="001E2A7C">
        <w:rPr>
          <w:rFonts w:ascii="仿宋" w:eastAsia="仿宋" w:hAnsi="仿宋"/>
        </w:rPr>
        <w:t>（</w:t>
      </w:r>
      <w:r w:rsidRPr="001E2A7C">
        <w:rPr>
          <w:rFonts w:ascii="仿宋" w:eastAsia="仿宋" w:hAnsi="仿宋" w:hint="eastAsia"/>
        </w:rPr>
        <w:t>含4项</w:t>
      </w:r>
      <w:r w:rsidRPr="001E2A7C">
        <w:rPr>
          <w:rFonts w:ascii="仿宋" w:eastAsia="仿宋" w:hAnsi="仿宋"/>
        </w:rPr>
        <w:t>）</w:t>
      </w:r>
      <w:r w:rsidRPr="001E2A7C">
        <w:rPr>
          <w:rFonts w:ascii="仿宋" w:eastAsia="仿宋" w:hAnsi="仿宋" w:hint="eastAsia"/>
        </w:rPr>
        <w:t>、A类指标4项以上</w:t>
      </w:r>
      <w:r w:rsidRPr="001E2A7C">
        <w:rPr>
          <w:rFonts w:ascii="仿宋" w:eastAsia="仿宋" w:hAnsi="仿宋"/>
        </w:rPr>
        <w:t>（</w:t>
      </w:r>
      <w:r w:rsidRPr="001E2A7C">
        <w:rPr>
          <w:rFonts w:ascii="仿宋" w:eastAsia="仿宋" w:hAnsi="仿宋" w:hint="eastAsia"/>
        </w:rPr>
        <w:t>含4项</w:t>
      </w:r>
      <w:r w:rsidRPr="001E2A7C">
        <w:rPr>
          <w:rFonts w:ascii="仿宋" w:eastAsia="仿宋" w:hAnsi="仿宋"/>
        </w:rPr>
        <w:t>）</w:t>
      </w:r>
      <w:r w:rsidRPr="001E2A7C">
        <w:rPr>
          <w:rFonts w:ascii="仿宋" w:eastAsia="仿宋" w:hAnsi="仿宋" w:hint="eastAsia"/>
        </w:rPr>
        <w:t>、B类指标4项以上</w:t>
      </w:r>
      <w:r w:rsidRPr="001E2A7C">
        <w:rPr>
          <w:rFonts w:ascii="仿宋" w:eastAsia="仿宋" w:hAnsi="仿宋"/>
        </w:rPr>
        <w:t>（</w:t>
      </w:r>
      <w:r w:rsidRPr="001E2A7C">
        <w:rPr>
          <w:rFonts w:ascii="仿宋" w:eastAsia="仿宋" w:hAnsi="仿宋" w:hint="eastAsia"/>
        </w:rPr>
        <w:t>含4项</w:t>
      </w:r>
      <w:r w:rsidRPr="001E2A7C">
        <w:rPr>
          <w:rFonts w:ascii="仿宋" w:eastAsia="仿宋" w:hAnsi="仿宋"/>
        </w:rPr>
        <w:t>）</w:t>
      </w:r>
      <w:r w:rsidRPr="001E2A7C">
        <w:rPr>
          <w:rFonts w:ascii="仿宋" w:eastAsia="仿宋" w:hAnsi="仿宋" w:hint="eastAsia"/>
        </w:rPr>
        <w:t>达标方可认定“合格”，但不授予称号。</w:t>
      </w:r>
    </w:p>
    <w:p w:rsidR="001C6957" w:rsidRPr="005845B6" w:rsidRDefault="001C6957"/>
    <w:sectPr w:rsidR="001C6957" w:rsidRPr="00584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F61A3"/>
    <w:multiLevelType w:val="singleLevel"/>
    <w:tmpl w:val="3D6F61A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5B6"/>
    <w:rsid w:val="00016578"/>
    <w:rsid w:val="00055811"/>
    <w:rsid w:val="00063954"/>
    <w:rsid w:val="000641E8"/>
    <w:rsid w:val="00077C8E"/>
    <w:rsid w:val="00084D40"/>
    <w:rsid w:val="00085E19"/>
    <w:rsid w:val="000914FA"/>
    <w:rsid w:val="000A3C72"/>
    <w:rsid w:val="000A76B5"/>
    <w:rsid w:val="000C11D5"/>
    <w:rsid w:val="000D4B78"/>
    <w:rsid w:val="000F39CC"/>
    <w:rsid w:val="00114B56"/>
    <w:rsid w:val="00126706"/>
    <w:rsid w:val="00137F2B"/>
    <w:rsid w:val="00143986"/>
    <w:rsid w:val="00147484"/>
    <w:rsid w:val="0015669C"/>
    <w:rsid w:val="00167392"/>
    <w:rsid w:val="0019018B"/>
    <w:rsid w:val="00194075"/>
    <w:rsid w:val="001A051F"/>
    <w:rsid w:val="001A3232"/>
    <w:rsid w:val="001A793C"/>
    <w:rsid w:val="001B487D"/>
    <w:rsid w:val="001C6957"/>
    <w:rsid w:val="001C6F68"/>
    <w:rsid w:val="001E5E9C"/>
    <w:rsid w:val="001E69EC"/>
    <w:rsid w:val="001F75AE"/>
    <w:rsid w:val="001F7BAB"/>
    <w:rsid w:val="0020644D"/>
    <w:rsid w:val="00212B94"/>
    <w:rsid w:val="00221884"/>
    <w:rsid w:val="002270EA"/>
    <w:rsid w:val="00245C9E"/>
    <w:rsid w:val="00253D9B"/>
    <w:rsid w:val="00264738"/>
    <w:rsid w:val="0027528F"/>
    <w:rsid w:val="00277F21"/>
    <w:rsid w:val="00291EFA"/>
    <w:rsid w:val="002C2410"/>
    <w:rsid w:val="002D657C"/>
    <w:rsid w:val="002F1C3B"/>
    <w:rsid w:val="002F48ED"/>
    <w:rsid w:val="00301786"/>
    <w:rsid w:val="00307FC7"/>
    <w:rsid w:val="00312920"/>
    <w:rsid w:val="00314A08"/>
    <w:rsid w:val="003150FD"/>
    <w:rsid w:val="00315A64"/>
    <w:rsid w:val="00317304"/>
    <w:rsid w:val="00323253"/>
    <w:rsid w:val="00326DA6"/>
    <w:rsid w:val="00326FFC"/>
    <w:rsid w:val="00344517"/>
    <w:rsid w:val="00360706"/>
    <w:rsid w:val="00361307"/>
    <w:rsid w:val="00363DE4"/>
    <w:rsid w:val="003A03AC"/>
    <w:rsid w:val="003B40D3"/>
    <w:rsid w:val="003D4CF7"/>
    <w:rsid w:val="003E6A88"/>
    <w:rsid w:val="00402A80"/>
    <w:rsid w:val="0041116A"/>
    <w:rsid w:val="0042257B"/>
    <w:rsid w:val="0042774F"/>
    <w:rsid w:val="00427779"/>
    <w:rsid w:val="00427F43"/>
    <w:rsid w:val="00477948"/>
    <w:rsid w:val="00485723"/>
    <w:rsid w:val="0048729A"/>
    <w:rsid w:val="004919F3"/>
    <w:rsid w:val="004A1833"/>
    <w:rsid w:val="004A6BED"/>
    <w:rsid w:val="004B3517"/>
    <w:rsid w:val="004B5EA4"/>
    <w:rsid w:val="004C5A5C"/>
    <w:rsid w:val="004D533C"/>
    <w:rsid w:val="004E7935"/>
    <w:rsid w:val="00506264"/>
    <w:rsid w:val="005141C8"/>
    <w:rsid w:val="0052297D"/>
    <w:rsid w:val="00530C8A"/>
    <w:rsid w:val="00530ED2"/>
    <w:rsid w:val="00531345"/>
    <w:rsid w:val="0054386B"/>
    <w:rsid w:val="00551307"/>
    <w:rsid w:val="00551810"/>
    <w:rsid w:val="00564E05"/>
    <w:rsid w:val="00575799"/>
    <w:rsid w:val="00577B50"/>
    <w:rsid w:val="005845B6"/>
    <w:rsid w:val="005860D5"/>
    <w:rsid w:val="005908AB"/>
    <w:rsid w:val="00597E56"/>
    <w:rsid w:val="005A3034"/>
    <w:rsid w:val="005A5DD3"/>
    <w:rsid w:val="005B32D7"/>
    <w:rsid w:val="005C244F"/>
    <w:rsid w:val="005D04FF"/>
    <w:rsid w:val="005D5BCB"/>
    <w:rsid w:val="005E1BE1"/>
    <w:rsid w:val="005F2F3A"/>
    <w:rsid w:val="0061524D"/>
    <w:rsid w:val="00627340"/>
    <w:rsid w:val="006412DB"/>
    <w:rsid w:val="006510BB"/>
    <w:rsid w:val="006609A0"/>
    <w:rsid w:val="00680F44"/>
    <w:rsid w:val="006B2CC5"/>
    <w:rsid w:val="006C098C"/>
    <w:rsid w:val="006C51FE"/>
    <w:rsid w:val="006C60B1"/>
    <w:rsid w:val="006D2EF4"/>
    <w:rsid w:val="006D39F1"/>
    <w:rsid w:val="006E31F4"/>
    <w:rsid w:val="006E54B8"/>
    <w:rsid w:val="0070189F"/>
    <w:rsid w:val="00734391"/>
    <w:rsid w:val="007349EF"/>
    <w:rsid w:val="00750262"/>
    <w:rsid w:val="00752041"/>
    <w:rsid w:val="00791D3F"/>
    <w:rsid w:val="0079335D"/>
    <w:rsid w:val="00793CC2"/>
    <w:rsid w:val="007A0B17"/>
    <w:rsid w:val="007A6CDB"/>
    <w:rsid w:val="007C1989"/>
    <w:rsid w:val="007C3F29"/>
    <w:rsid w:val="007C6271"/>
    <w:rsid w:val="007D5224"/>
    <w:rsid w:val="007D56D2"/>
    <w:rsid w:val="007E189A"/>
    <w:rsid w:val="007F23D8"/>
    <w:rsid w:val="007F288B"/>
    <w:rsid w:val="007F3DD6"/>
    <w:rsid w:val="007F4EDE"/>
    <w:rsid w:val="007F6FBA"/>
    <w:rsid w:val="00800E13"/>
    <w:rsid w:val="00801FDA"/>
    <w:rsid w:val="00806500"/>
    <w:rsid w:val="008106AF"/>
    <w:rsid w:val="00833171"/>
    <w:rsid w:val="008661B6"/>
    <w:rsid w:val="0086702B"/>
    <w:rsid w:val="008750DD"/>
    <w:rsid w:val="008B2269"/>
    <w:rsid w:val="008F1B24"/>
    <w:rsid w:val="00906FA5"/>
    <w:rsid w:val="00923DF0"/>
    <w:rsid w:val="009359FA"/>
    <w:rsid w:val="00942CC0"/>
    <w:rsid w:val="009473FE"/>
    <w:rsid w:val="009550B1"/>
    <w:rsid w:val="00967F48"/>
    <w:rsid w:val="00977925"/>
    <w:rsid w:val="00980828"/>
    <w:rsid w:val="009816FD"/>
    <w:rsid w:val="00987F34"/>
    <w:rsid w:val="00987F6E"/>
    <w:rsid w:val="0099772A"/>
    <w:rsid w:val="009B2D2A"/>
    <w:rsid w:val="009C4650"/>
    <w:rsid w:val="009D64B2"/>
    <w:rsid w:val="009F7A93"/>
    <w:rsid w:val="00A0184F"/>
    <w:rsid w:val="00A03FB7"/>
    <w:rsid w:val="00A07113"/>
    <w:rsid w:val="00A12E0F"/>
    <w:rsid w:val="00A2546D"/>
    <w:rsid w:val="00A26EEE"/>
    <w:rsid w:val="00A378F5"/>
    <w:rsid w:val="00A379B9"/>
    <w:rsid w:val="00A41F3D"/>
    <w:rsid w:val="00A63886"/>
    <w:rsid w:val="00A73547"/>
    <w:rsid w:val="00AB5390"/>
    <w:rsid w:val="00AE0800"/>
    <w:rsid w:val="00B016A7"/>
    <w:rsid w:val="00B03BD9"/>
    <w:rsid w:val="00B063AC"/>
    <w:rsid w:val="00B06F10"/>
    <w:rsid w:val="00B10783"/>
    <w:rsid w:val="00B11F43"/>
    <w:rsid w:val="00B33266"/>
    <w:rsid w:val="00B34111"/>
    <w:rsid w:val="00B40914"/>
    <w:rsid w:val="00B553CA"/>
    <w:rsid w:val="00B56A25"/>
    <w:rsid w:val="00B574B5"/>
    <w:rsid w:val="00B627E3"/>
    <w:rsid w:val="00B72E8C"/>
    <w:rsid w:val="00B75233"/>
    <w:rsid w:val="00BA4BAA"/>
    <w:rsid w:val="00BB1945"/>
    <w:rsid w:val="00BB3058"/>
    <w:rsid w:val="00BC57B7"/>
    <w:rsid w:val="00BF2AFB"/>
    <w:rsid w:val="00C03805"/>
    <w:rsid w:val="00C058B7"/>
    <w:rsid w:val="00C2198B"/>
    <w:rsid w:val="00C2567D"/>
    <w:rsid w:val="00C31582"/>
    <w:rsid w:val="00C344F8"/>
    <w:rsid w:val="00C35EA8"/>
    <w:rsid w:val="00C36A27"/>
    <w:rsid w:val="00C446F1"/>
    <w:rsid w:val="00C51D47"/>
    <w:rsid w:val="00C53DFF"/>
    <w:rsid w:val="00C81ED4"/>
    <w:rsid w:val="00C9537F"/>
    <w:rsid w:val="00CA559F"/>
    <w:rsid w:val="00CA58BB"/>
    <w:rsid w:val="00CC2BB5"/>
    <w:rsid w:val="00CD09FD"/>
    <w:rsid w:val="00CD7DF0"/>
    <w:rsid w:val="00CF5692"/>
    <w:rsid w:val="00D31135"/>
    <w:rsid w:val="00D36620"/>
    <w:rsid w:val="00D41DFB"/>
    <w:rsid w:val="00D43418"/>
    <w:rsid w:val="00D46210"/>
    <w:rsid w:val="00D54E7A"/>
    <w:rsid w:val="00D637EE"/>
    <w:rsid w:val="00D70A66"/>
    <w:rsid w:val="00D7215C"/>
    <w:rsid w:val="00DA3557"/>
    <w:rsid w:val="00DB0C6D"/>
    <w:rsid w:val="00DD628C"/>
    <w:rsid w:val="00DE248B"/>
    <w:rsid w:val="00E151D2"/>
    <w:rsid w:val="00E21CA6"/>
    <w:rsid w:val="00E37F66"/>
    <w:rsid w:val="00E4735F"/>
    <w:rsid w:val="00E500D5"/>
    <w:rsid w:val="00E53E4F"/>
    <w:rsid w:val="00E70A6C"/>
    <w:rsid w:val="00E70EEF"/>
    <w:rsid w:val="00E91BE6"/>
    <w:rsid w:val="00E9610E"/>
    <w:rsid w:val="00EA284F"/>
    <w:rsid w:val="00EC3B0E"/>
    <w:rsid w:val="00ED39C4"/>
    <w:rsid w:val="00EE2626"/>
    <w:rsid w:val="00EE69A8"/>
    <w:rsid w:val="00EF18D8"/>
    <w:rsid w:val="00F01248"/>
    <w:rsid w:val="00F06137"/>
    <w:rsid w:val="00F1478F"/>
    <w:rsid w:val="00F31F62"/>
    <w:rsid w:val="00F42AAE"/>
    <w:rsid w:val="00F50EA0"/>
    <w:rsid w:val="00F54EA3"/>
    <w:rsid w:val="00F66D42"/>
    <w:rsid w:val="00F86971"/>
    <w:rsid w:val="00FB3AC9"/>
    <w:rsid w:val="00FB7FCD"/>
    <w:rsid w:val="00FC3C36"/>
    <w:rsid w:val="00FE0A12"/>
    <w:rsid w:val="00FE1747"/>
    <w:rsid w:val="00FE3BEF"/>
    <w:rsid w:val="00FF07C7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64943"/>
  <w15:docId w15:val="{E95C94F7-32CF-4021-86A5-9EAA8681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5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F6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31F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孔祥博</dc:creator>
  <cp:keywords/>
  <dc:description/>
  <cp:lastModifiedBy>Equation Linear</cp:lastModifiedBy>
  <cp:revision>3</cp:revision>
  <cp:lastPrinted>2018-10-16T03:22:00Z</cp:lastPrinted>
  <dcterms:created xsi:type="dcterms:W3CDTF">2018-10-15T08:09:00Z</dcterms:created>
  <dcterms:modified xsi:type="dcterms:W3CDTF">2018-10-16T03:22:00Z</dcterms:modified>
</cp:coreProperties>
</file>